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F31" w:rsidRPr="004D63B0" w:rsidRDefault="00E61F31" w:rsidP="00E61F31">
      <w:pPr>
        <w:pBdr>
          <w:top w:val="nil"/>
          <w:left w:val="nil"/>
          <w:bottom w:val="nil"/>
          <w:right w:val="nil"/>
          <w:between w:val="nil"/>
        </w:pBdr>
        <w:spacing w:after="0" w:line="240" w:lineRule="auto"/>
        <w:rPr>
          <w:color w:val="000000"/>
          <w:lang w:val="nl-BE"/>
        </w:rPr>
      </w:pPr>
      <w:bookmarkStart w:id="0" w:name="_GoBack"/>
      <w:bookmarkEnd w:id="0"/>
      <w:r w:rsidRPr="004D63B0">
        <w:rPr>
          <w:color w:val="000000"/>
          <w:lang w:val="nl-BE"/>
        </w:rPr>
        <w:t>[briefhoofd van de prestatieverlener met NAAM, VOORNAAM, ADRES, TELEFOONNUMMER,   E-MAILADRES]</w:t>
      </w:r>
    </w:p>
    <w:p w:rsidR="00E61F31" w:rsidRPr="004D63B0" w:rsidRDefault="00E61F31" w:rsidP="00E61F31">
      <w:pPr>
        <w:pBdr>
          <w:top w:val="nil"/>
          <w:left w:val="nil"/>
          <w:bottom w:val="nil"/>
          <w:right w:val="nil"/>
          <w:between w:val="nil"/>
        </w:pBdr>
        <w:spacing w:after="0" w:line="240" w:lineRule="auto"/>
        <w:rPr>
          <w:color w:val="000000"/>
          <w:lang w:val="nl-BE"/>
        </w:rPr>
      </w:pPr>
    </w:p>
    <w:p w:rsidR="00E61F31" w:rsidRPr="004D63B0" w:rsidRDefault="00E61F31" w:rsidP="00E61F31">
      <w:pPr>
        <w:pBdr>
          <w:top w:val="nil"/>
          <w:left w:val="nil"/>
          <w:bottom w:val="nil"/>
          <w:right w:val="nil"/>
          <w:between w:val="nil"/>
        </w:pBdr>
        <w:spacing w:after="0" w:line="240" w:lineRule="auto"/>
        <w:rPr>
          <w:color w:val="000000"/>
          <w:lang w:val="nl-BE"/>
        </w:rPr>
      </w:pPr>
      <w:r w:rsidRPr="004D63B0">
        <w:rPr>
          <w:color w:val="000000"/>
          <w:lang w:val="nl-BE"/>
        </w:rPr>
        <w:t>Statuut:</w:t>
      </w:r>
    </w:p>
    <w:p w:rsidR="00E61F31" w:rsidRPr="004D63B0" w:rsidRDefault="00E61F31" w:rsidP="00E61F31">
      <w:pPr>
        <w:pBdr>
          <w:top w:val="nil"/>
          <w:left w:val="nil"/>
          <w:bottom w:val="nil"/>
          <w:right w:val="nil"/>
          <w:between w:val="nil"/>
        </w:pBdr>
        <w:tabs>
          <w:tab w:val="left" w:pos="915"/>
        </w:tabs>
        <w:spacing w:after="0" w:line="240" w:lineRule="auto"/>
        <w:rPr>
          <w:color w:val="000000"/>
          <w:lang w:val="nl-BE"/>
        </w:rPr>
      </w:pPr>
      <w:r w:rsidRPr="004D63B0">
        <w:rPr>
          <w:rFonts w:ascii="MS Gothic" w:eastAsia="MS Gothic" w:hAnsi="MS Gothic" w:cs="MS Gothic"/>
          <w:color w:val="000000"/>
          <w:lang w:val="nl-BE"/>
        </w:rPr>
        <w:t>☐</w:t>
      </w:r>
      <w:r w:rsidRPr="004D63B0">
        <w:rPr>
          <w:color w:val="000000"/>
          <w:lang w:val="nl-BE"/>
        </w:rPr>
        <w:t xml:space="preserve">  ……. optredend met zelfstandig statuut.</w:t>
      </w:r>
    </w:p>
    <w:p w:rsidR="00E61F31" w:rsidRPr="004D63B0" w:rsidRDefault="00E61F31" w:rsidP="00E61F31">
      <w:pPr>
        <w:pBdr>
          <w:top w:val="nil"/>
          <w:left w:val="nil"/>
          <w:bottom w:val="nil"/>
          <w:right w:val="nil"/>
          <w:between w:val="nil"/>
        </w:pBdr>
        <w:tabs>
          <w:tab w:val="left" w:pos="1365"/>
        </w:tabs>
        <w:spacing w:after="0" w:line="240" w:lineRule="auto"/>
        <w:rPr>
          <w:color w:val="000000"/>
          <w:lang w:val="nl-BE"/>
        </w:rPr>
      </w:pPr>
      <w:r w:rsidRPr="004D63B0">
        <w:rPr>
          <w:rFonts w:ascii="MS Gothic" w:eastAsia="MS Gothic" w:hAnsi="MS Gothic" w:cs="MS Gothic"/>
          <w:color w:val="000000"/>
          <w:lang w:val="nl-BE"/>
        </w:rPr>
        <w:t>☐</w:t>
      </w:r>
      <w:r w:rsidRPr="004D63B0">
        <w:rPr>
          <w:color w:val="000000"/>
          <w:lang w:val="nl-BE"/>
        </w:rPr>
        <w:t xml:space="preserve">  …….. met werknemersstatuut : nummer van de betrokken instelling</w:t>
      </w:r>
    </w:p>
    <w:p w:rsidR="00E61F31" w:rsidRPr="004D63B0" w:rsidRDefault="00E61F31" w:rsidP="00E61F31">
      <w:pPr>
        <w:pBdr>
          <w:top w:val="nil"/>
          <w:left w:val="nil"/>
          <w:bottom w:val="nil"/>
          <w:right w:val="nil"/>
          <w:between w:val="nil"/>
        </w:pBdr>
        <w:tabs>
          <w:tab w:val="left" w:pos="3030"/>
        </w:tabs>
        <w:spacing w:after="0" w:line="240" w:lineRule="auto"/>
        <w:rPr>
          <w:color w:val="000000"/>
          <w:lang w:val="nl-BE"/>
        </w:rPr>
      </w:pPr>
      <w:r w:rsidRPr="004D63B0">
        <w:rPr>
          <w:rFonts w:ascii="MS Gothic" w:eastAsia="MS Gothic" w:hAnsi="MS Gothic" w:cs="MS Gothic"/>
          <w:color w:val="000000"/>
          <w:lang w:val="nl-BE"/>
        </w:rPr>
        <w:t>☐</w:t>
      </w:r>
      <w:r w:rsidRPr="004D63B0">
        <w:rPr>
          <w:color w:val="000000"/>
          <w:lang w:val="nl-BE"/>
        </w:rPr>
        <w:t xml:space="preserve"> …….. in opleiding, werkend voor een instelling of wachtpost : nummer van die instelling of wachtpost.</w:t>
      </w:r>
    </w:p>
    <w:p w:rsidR="00E61F31" w:rsidRPr="004D63B0" w:rsidRDefault="00E61F31" w:rsidP="00E61F31">
      <w:pPr>
        <w:pBdr>
          <w:top w:val="nil"/>
          <w:left w:val="nil"/>
          <w:bottom w:val="nil"/>
          <w:right w:val="nil"/>
          <w:between w:val="nil"/>
        </w:pBdr>
        <w:spacing w:after="0" w:line="240" w:lineRule="auto"/>
        <w:rPr>
          <w:color w:val="000000"/>
          <w:lang w:val="nl-BE"/>
        </w:rPr>
      </w:pPr>
      <w:r w:rsidRPr="004D63B0">
        <w:rPr>
          <w:color w:val="000000"/>
          <w:lang w:val="nl-BE"/>
        </w:rPr>
        <w:t xml:space="preserve">KBO-nummer </w:t>
      </w:r>
      <w:r w:rsidRPr="004D63B0">
        <w:rPr>
          <w:b/>
          <w:color w:val="000000"/>
          <w:lang w:val="nl-BE"/>
        </w:rPr>
        <w:t>(2)</w:t>
      </w:r>
      <w:r w:rsidRPr="004D63B0">
        <w:rPr>
          <w:color w:val="000000"/>
          <w:lang w:val="nl-BE"/>
        </w:rPr>
        <w:t>:</w:t>
      </w:r>
    </w:p>
    <w:p w:rsidR="00E61F31" w:rsidRPr="004D63B0" w:rsidRDefault="00E61F31" w:rsidP="00E61F31">
      <w:pPr>
        <w:pBdr>
          <w:top w:val="nil"/>
          <w:left w:val="nil"/>
          <w:bottom w:val="nil"/>
          <w:right w:val="nil"/>
          <w:between w:val="nil"/>
        </w:pBdr>
        <w:tabs>
          <w:tab w:val="left" w:pos="1245"/>
        </w:tabs>
        <w:spacing w:after="0" w:line="240" w:lineRule="auto"/>
        <w:rPr>
          <w:color w:val="000000"/>
          <w:lang w:val="nl-BE"/>
        </w:rPr>
      </w:pPr>
      <w:r w:rsidRPr="004D63B0">
        <w:rPr>
          <w:rFonts w:ascii="MS Gothic" w:eastAsia="MS Gothic" w:hAnsi="MS Gothic" w:cs="MS Gothic"/>
          <w:color w:val="000000"/>
          <w:lang w:val="nl-BE"/>
        </w:rPr>
        <w:t>☐</w:t>
      </w:r>
      <w:r w:rsidRPr="004D63B0">
        <w:rPr>
          <w:color w:val="000000"/>
          <w:lang w:val="nl-BE"/>
        </w:rPr>
        <w:t xml:space="preserve">  ……. in opleiding voor eigen rekening in opdracht van een instelling of wachtpost.</w:t>
      </w:r>
    </w:p>
    <w:p w:rsidR="00E61F31" w:rsidRPr="004D63B0" w:rsidRDefault="00E61F31" w:rsidP="00E61F31">
      <w:pPr>
        <w:pBdr>
          <w:top w:val="nil"/>
          <w:left w:val="nil"/>
          <w:bottom w:val="nil"/>
          <w:right w:val="nil"/>
          <w:between w:val="nil"/>
        </w:pBdr>
        <w:tabs>
          <w:tab w:val="left" w:pos="1245"/>
        </w:tabs>
        <w:spacing w:after="0" w:line="240" w:lineRule="auto"/>
        <w:rPr>
          <w:color w:val="000000"/>
          <w:lang w:val="nl-BE"/>
        </w:rPr>
      </w:pPr>
      <w:r w:rsidRPr="004D63B0">
        <w:rPr>
          <w:color w:val="000000"/>
          <w:lang w:val="nl-BE"/>
        </w:rPr>
        <w:t>Rijksregisternummer:</w:t>
      </w:r>
    </w:p>
    <w:p w:rsidR="00E61F31" w:rsidRPr="004D63B0" w:rsidRDefault="00E61F31" w:rsidP="00E61F31">
      <w:pPr>
        <w:pBdr>
          <w:top w:val="nil"/>
          <w:left w:val="nil"/>
          <w:bottom w:val="nil"/>
          <w:right w:val="nil"/>
          <w:between w:val="nil"/>
        </w:pBdr>
        <w:spacing w:after="0" w:line="240" w:lineRule="auto"/>
        <w:rPr>
          <w:color w:val="000000"/>
          <w:lang w:val="nl-BE"/>
        </w:rPr>
      </w:pPr>
    </w:p>
    <w:p w:rsidR="00E61F31" w:rsidRPr="004D63B0" w:rsidRDefault="00E61F31" w:rsidP="00E61F31">
      <w:pPr>
        <w:pBdr>
          <w:top w:val="nil"/>
          <w:left w:val="nil"/>
          <w:bottom w:val="nil"/>
          <w:right w:val="nil"/>
          <w:between w:val="nil"/>
        </w:pBdr>
        <w:spacing w:after="0" w:line="240" w:lineRule="auto"/>
        <w:rPr>
          <w:color w:val="000000"/>
          <w:lang w:val="nl-BE"/>
        </w:rPr>
      </w:pPr>
      <w:r w:rsidRPr="004D63B0">
        <w:rPr>
          <w:color w:val="000000"/>
          <w:lang w:val="nl-BE"/>
        </w:rPr>
        <w:t>Bankrekeningnummer (enkel indien gewijzigd):</w:t>
      </w:r>
    </w:p>
    <w:p w:rsidR="00E61F31" w:rsidRPr="004D63B0" w:rsidRDefault="00E61F31" w:rsidP="00E61F31">
      <w:pPr>
        <w:pBdr>
          <w:top w:val="nil"/>
          <w:left w:val="nil"/>
          <w:bottom w:val="nil"/>
          <w:right w:val="nil"/>
          <w:between w:val="nil"/>
        </w:pBdr>
        <w:spacing w:after="0" w:line="240" w:lineRule="auto"/>
        <w:rPr>
          <w:color w:val="000000"/>
          <w:lang w:val="nl-BE"/>
        </w:rPr>
      </w:pPr>
    </w:p>
    <w:p w:rsidR="00E61F31" w:rsidRPr="004D63B0" w:rsidRDefault="00E61F31" w:rsidP="00E61F31">
      <w:pPr>
        <w:pBdr>
          <w:top w:val="nil"/>
          <w:left w:val="nil"/>
          <w:bottom w:val="nil"/>
          <w:right w:val="nil"/>
          <w:between w:val="nil"/>
        </w:pBdr>
        <w:spacing w:after="0" w:line="240" w:lineRule="auto"/>
        <w:rPr>
          <w:color w:val="000000"/>
          <w:lang w:val="nl-BE"/>
        </w:rPr>
      </w:pPr>
      <w:r w:rsidRPr="004D63B0">
        <w:rPr>
          <w:color w:val="000000"/>
          <w:lang w:val="nl-BE"/>
        </w:rPr>
        <w:t xml:space="preserve">Inzake: Naam onderzochte persoon </w:t>
      </w:r>
    </w:p>
    <w:p w:rsidR="00E61F31" w:rsidRPr="004D63B0" w:rsidRDefault="00E61F31" w:rsidP="00E61F31">
      <w:pPr>
        <w:pBdr>
          <w:top w:val="nil"/>
          <w:left w:val="nil"/>
          <w:bottom w:val="nil"/>
          <w:right w:val="nil"/>
          <w:between w:val="nil"/>
        </w:pBdr>
        <w:spacing w:after="0" w:line="240" w:lineRule="auto"/>
        <w:rPr>
          <w:color w:val="000000"/>
          <w:lang w:val="nl-BE"/>
        </w:rPr>
      </w:pPr>
      <w:r w:rsidRPr="004D63B0">
        <w:rPr>
          <w:color w:val="000000"/>
          <w:lang w:val="nl-BE"/>
        </w:rPr>
        <w:t xml:space="preserve">Notitienummer </w:t>
      </w:r>
      <w:r w:rsidRPr="004D63B0">
        <w:rPr>
          <w:b/>
          <w:color w:val="000000"/>
          <w:lang w:val="nl-BE"/>
        </w:rPr>
        <w:t>(3)</w:t>
      </w:r>
      <w:r w:rsidRPr="004D63B0">
        <w:rPr>
          <w:color w:val="000000"/>
          <w:lang w:val="nl-BE"/>
        </w:rPr>
        <w:t>:</w:t>
      </w:r>
    </w:p>
    <w:p w:rsidR="00E61F31" w:rsidRPr="004D63B0" w:rsidRDefault="00E61F31" w:rsidP="00E61F31">
      <w:pPr>
        <w:pBdr>
          <w:top w:val="nil"/>
          <w:left w:val="nil"/>
          <w:bottom w:val="nil"/>
          <w:right w:val="nil"/>
          <w:between w:val="nil"/>
        </w:pBdr>
        <w:spacing w:after="0" w:line="240" w:lineRule="auto"/>
        <w:rPr>
          <w:color w:val="000000"/>
          <w:lang w:val="nl-BE"/>
        </w:rPr>
      </w:pPr>
    </w:p>
    <w:p w:rsidR="00E61F31" w:rsidRPr="004D63B0" w:rsidRDefault="00E61F31" w:rsidP="00E61F31">
      <w:pPr>
        <w:pBdr>
          <w:top w:val="nil"/>
          <w:left w:val="nil"/>
          <w:bottom w:val="nil"/>
          <w:right w:val="nil"/>
          <w:between w:val="nil"/>
        </w:pBdr>
        <w:spacing w:after="0" w:line="240" w:lineRule="auto"/>
        <w:rPr>
          <w:color w:val="000000"/>
          <w:lang w:val="nl-BE"/>
        </w:rPr>
      </w:pPr>
      <w:r w:rsidRPr="004D63B0">
        <w:rPr>
          <w:color w:val="000000"/>
          <w:lang w:val="nl-BE"/>
        </w:rPr>
        <w:t>Opdrachtgever:  [NAAM, VOORNAAM, FUNCTIE]</w:t>
      </w:r>
    </w:p>
    <w:p w:rsidR="00E61F31" w:rsidRPr="004D63B0" w:rsidRDefault="00E61F31" w:rsidP="00E61F31">
      <w:pPr>
        <w:pBdr>
          <w:top w:val="nil"/>
          <w:left w:val="nil"/>
          <w:bottom w:val="nil"/>
          <w:right w:val="nil"/>
          <w:between w:val="nil"/>
        </w:pBdr>
        <w:spacing w:after="0" w:line="240" w:lineRule="auto"/>
        <w:rPr>
          <w:color w:val="000000"/>
          <w:lang w:val="nl-BE"/>
        </w:rPr>
      </w:pPr>
    </w:p>
    <w:p w:rsidR="00E61F31" w:rsidRPr="004D63B0" w:rsidRDefault="00E61F31" w:rsidP="00E61F31">
      <w:pPr>
        <w:pBdr>
          <w:top w:val="nil"/>
          <w:left w:val="nil"/>
          <w:bottom w:val="nil"/>
          <w:right w:val="nil"/>
          <w:between w:val="nil"/>
        </w:pBdr>
        <w:spacing w:after="0" w:line="240" w:lineRule="auto"/>
        <w:rPr>
          <w:color w:val="000000"/>
          <w:lang w:val="nl-BE"/>
        </w:rPr>
      </w:pPr>
      <w:r w:rsidRPr="004D63B0">
        <w:rPr>
          <w:color w:val="000000"/>
          <w:lang w:val="nl-BE"/>
        </w:rPr>
        <w:t>De deskundige moet zijn onderzoek persoonlijk uitvoeren / mag zich laten assisteren voor bepaalde onderdelen door ….. / mag bepaalde onderdelen van het onderzoek delegeren aan …..</w:t>
      </w:r>
    </w:p>
    <w:p w:rsidR="00E61F31" w:rsidRPr="004D63B0" w:rsidRDefault="00E61F31" w:rsidP="00E61F31">
      <w:pPr>
        <w:pBdr>
          <w:top w:val="nil"/>
          <w:left w:val="nil"/>
          <w:bottom w:val="nil"/>
          <w:right w:val="nil"/>
          <w:between w:val="nil"/>
        </w:pBdr>
        <w:spacing w:after="0" w:line="240" w:lineRule="auto"/>
        <w:rPr>
          <w:color w:val="000000"/>
          <w:lang w:val="nl-BE"/>
        </w:rPr>
      </w:pPr>
      <w:r w:rsidRPr="004D63B0">
        <w:rPr>
          <w:color w:val="000000"/>
          <w:lang w:val="nl-BE"/>
        </w:rPr>
        <w:t>Datum vordering:</w:t>
      </w:r>
    </w:p>
    <w:p w:rsidR="00E61F31" w:rsidRPr="004D63B0" w:rsidRDefault="00E61F31" w:rsidP="00E61F31">
      <w:pPr>
        <w:pBdr>
          <w:top w:val="nil"/>
          <w:left w:val="nil"/>
          <w:bottom w:val="nil"/>
          <w:right w:val="nil"/>
          <w:between w:val="nil"/>
        </w:pBdr>
        <w:spacing w:after="0" w:line="240" w:lineRule="auto"/>
        <w:rPr>
          <w:color w:val="000000"/>
          <w:lang w:val="nl-BE"/>
        </w:rPr>
      </w:pPr>
      <w:r w:rsidRPr="004D63B0">
        <w:rPr>
          <w:color w:val="000000"/>
          <w:lang w:val="nl-BE"/>
        </w:rPr>
        <w:t>Toegekende tijd: .. dagen/weken/maanden</w:t>
      </w:r>
    </w:p>
    <w:p w:rsidR="00E61F31" w:rsidRPr="004D63B0" w:rsidRDefault="00E61F31" w:rsidP="00E61F31">
      <w:pPr>
        <w:pBdr>
          <w:top w:val="nil"/>
          <w:left w:val="nil"/>
          <w:bottom w:val="nil"/>
          <w:right w:val="nil"/>
          <w:between w:val="nil"/>
        </w:pBdr>
        <w:spacing w:after="0" w:line="240" w:lineRule="auto"/>
        <w:rPr>
          <w:color w:val="000000"/>
          <w:lang w:val="nl-BE"/>
        </w:rPr>
      </w:pPr>
      <w:r w:rsidRPr="004D63B0">
        <w:rPr>
          <w:color w:val="000000"/>
          <w:lang w:val="nl-BE"/>
        </w:rPr>
        <w:t>Tijdstip van het onderzoek (datum, uur):</w:t>
      </w:r>
    </w:p>
    <w:p w:rsidR="00E61F31" w:rsidRPr="004D63B0" w:rsidRDefault="00E61F31" w:rsidP="00E61F31">
      <w:pPr>
        <w:pBdr>
          <w:top w:val="nil"/>
          <w:left w:val="nil"/>
          <w:bottom w:val="nil"/>
          <w:right w:val="nil"/>
          <w:between w:val="nil"/>
        </w:pBdr>
        <w:spacing w:after="0" w:line="240" w:lineRule="auto"/>
        <w:rPr>
          <w:color w:val="000000"/>
          <w:lang w:val="nl-BE"/>
        </w:rPr>
      </w:pPr>
      <w:r w:rsidRPr="004D63B0">
        <w:rPr>
          <w:color w:val="000000"/>
          <w:lang w:val="nl-BE"/>
        </w:rPr>
        <w:t>Plaats van het onderzoek:</w:t>
      </w:r>
    </w:p>
    <w:p w:rsidR="00E61F31" w:rsidRPr="004D63B0" w:rsidRDefault="00E61F31" w:rsidP="00E61F31">
      <w:pPr>
        <w:pBdr>
          <w:top w:val="nil"/>
          <w:left w:val="nil"/>
          <w:bottom w:val="nil"/>
          <w:right w:val="nil"/>
          <w:between w:val="nil"/>
        </w:pBdr>
        <w:spacing w:after="0" w:line="240" w:lineRule="auto"/>
        <w:rPr>
          <w:color w:val="000000"/>
          <w:lang w:val="nl-BE"/>
        </w:rPr>
      </w:pPr>
      <w:r w:rsidRPr="004D63B0">
        <w:rPr>
          <w:color w:val="000000"/>
          <w:lang w:val="nl-BE"/>
        </w:rPr>
        <w:t>Datum neerlegging verslag:</w:t>
      </w:r>
    </w:p>
    <w:p w:rsidR="00E61F31" w:rsidRPr="004D63B0" w:rsidRDefault="00E61F31" w:rsidP="00E61F31">
      <w:pPr>
        <w:rPr>
          <w:lang w:val="nl-BE"/>
        </w:rPr>
      </w:pPr>
    </w:p>
    <w:tbl>
      <w:tblPr>
        <w:tblW w:w="9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1436"/>
        <w:gridCol w:w="993"/>
        <w:gridCol w:w="2358"/>
      </w:tblGrid>
      <w:tr w:rsidR="00E61F31" w:rsidTr="00E44D34">
        <w:tc>
          <w:tcPr>
            <w:tcW w:w="4248" w:type="dxa"/>
          </w:tcPr>
          <w:p w:rsidR="00E61F31" w:rsidRDefault="00E61F31" w:rsidP="00E44D34">
            <w:pPr>
              <w:pBdr>
                <w:top w:val="nil"/>
                <w:left w:val="nil"/>
                <w:bottom w:val="nil"/>
                <w:right w:val="nil"/>
                <w:between w:val="nil"/>
              </w:pBdr>
              <w:jc w:val="both"/>
              <w:rPr>
                <w:b/>
                <w:color w:val="000000"/>
              </w:rPr>
            </w:pPr>
            <w:proofErr w:type="spellStart"/>
            <w:r>
              <w:rPr>
                <w:b/>
                <w:color w:val="000000"/>
              </w:rPr>
              <w:t>Verrichtingen</w:t>
            </w:r>
            <w:proofErr w:type="spellEnd"/>
            <w:r>
              <w:rPr>
                <w:b/>
                <w:color w:val="000000"/>
              </w:rPr>
              <w:t xml:space="preserve"> (4)</w:t>
            </w:r>
          </w:p>
        </w:tc>
        <w:tc>
          <w:tcPr>
            <w:tcW w:w="1436" w:type="dxa"/>
          </w:tcPr>
          <w:p w:rsidR="00E61F31" w:rsidRDefault="00E61F31" w:rsidP="00E44D34">
            <w:pPr>
              <w:pBdr>
                <w:top w:val="nil"/>
                <w:left w:val="nil"/>
                <w:bottom w:val="nil"/>
                <w:right w:val="nil"/>
                <w:between w:val="nil"/>
              </w:pBdr>
              <w:jc w:val="both"/>
              <w:rPr>
                <w:b/>
                <w:color w:val="000000"/>
              </w:rPr>
            </w:pPr>
            <w:proofErr w:type="spellStart"/>
            <w:r>
              <w:rPr>
                <w:b/>
                <w:color w:val="000000"/>
              </w:rPr>
              <w:t>Eenheidsprijs</w:t>
            </w:r>
            <w:proofErr w:type="spellEnd"/>
          </w:p>
        </w:tc>
        <w:tc>
          <w:tcPr>
            <w:tcW w:w="993" w:type="dxa"/>
          </w:tcPr>
          <w:p w:rsidR="00E61F31" w:rsidRDefault="00E61F31" w:rsidP="00E44D34">
            <w:pPr>
              <w:pBdr>
                <w:top w:val="nil"/>
                <w:left w:val="nil"/>
                <w:bottom w:val="nil"/>
                <w:right w:val="nil"/>
                <w:between w:val="nil"/>
              </w:pBdr>
              <w:jc w:val="both"/>
              <w:rPr>
                <w:b/>
                <w:color w:val="000000"/>
              </w:rPr>
            </w:pPr>
            <w:proofErr w:type="spellStart"/>
            <w:r>
              <w:rPr>
                <w:b/>
                <w:color w:val="000000"/>
              </w:rPr>
              <w:t>Aantal</w:t>
            </w:r>
            <w:proofErr w:type="spellEnd"/>
          </w:p>
        </w:tc>
        <w:tc>
          <w:tcPr>
            <w:tcW w:w="2358" w:type="dxa"/>
          </w:tcPr>
          <w:p w:rsidR="00E61F31" w:rsidRDefault="00E61F31" w:rsidP="00E44D34">
            <w:pPr>
              <w:pBdr>
                <w:top w:val="nil"/>
                <w:left w:val="nil"/>
                <w:bottom w:val="nil"/>
                <w:right w:val="nil"/>
                <w:between w:val="nil"/>
              </w:pBdr>
              <w:jc w:val="both"/>
              <w:rPr>
                <w:b/>
                <w:color w:val="000000"/>
              </w:rPr>
            </w:pPr>
            <w:proofErr w:type="spellStart"/>
            <w:r>
              <w:rPr>
                <w:b/>
                <w:color w:val="000000"/>
              </w:rPr>
              <w:t>Subtotaal</w:t>
            </w:r>
            <w:proofErr w:type="spellEnd"/>
          </w:p>
        </w:tc>
      </w:tr>
      <w:tr w:rsidR="00E61F31" w:rsidTr="00E44D34">
        <w:tc>
          <w:tcPr>
            <w:tcW w:w="4248" w:type="dxa"/>
          </w:tcPr>
          <w:p w:rsidR="00E61F31" w:rsidRDefault="00E61F31" w:rsidP="00E44D34">
            <w:pPr>
              <w:pBdr>
                <w:top w:val="nil"/>
                <w:left w:val="nil"/>
                <w:bottom w:val="nil"/>
                <w:right w:val="nil"/>
                <w:between w:val="nil"/>
              </w:pBdr>
              <w:jc w:val="both"/>
              <w:rPr>
                <w:color w:val="000000"/>
              </w:rPr>
            </w:pPr>
          </w:p>
        </w:tc>
        <w:tc>
          <w:tcPr>
            <w:tcW w:w="1436" w:type="dxa"/>
          </w:tcPr>
          <w:p w:rsidR="00E61F31" w:rsidRDefault="00E61F31" w:rsidP="00E44D34">
            <w:pPr>
              <w:pBdr>
                <w:top w:val="nil"/>
                <w:left w:val="nil"/>
                <w:bottom w:val="nil"/>
                <w:right w:val="nil"/>
                <w:between w:val="nil"/>
              </w:pBdr>
              <w:jc w:val="both"/>
              <w:rPr>
                <w:color w:val="000000"/>
              </w:rPr>
            </w:pPr>
          </w:p>
        </w:tc>
        <w:tc>
          <w:tcPr>
            <w:tcW w:w="993" w:type="dxa"/>
          </w:tcPr>
          <w:p w:rsidR="00E61F31" w:rsidRDefault="00E61F31" w:rsidP="00E44D34">
            <w:pPr>
              <w:pBdr>
                <w:top w:val="nil"/>
                <w:left w:val="nil"/>
                <w:bottom w:val="nil"/>
                <w:right w:val="nil"/>
                <w:between w:val="nil"/>
              </w:pBdr>
              <w:jc w:val="both"/>
              <w:rPr>
                <w:color w:val="000000"/>
              </w:rPr>
            </w:pPr>
          </w:p>
        </w:tc>
        <w:tc>
          <w:tcPr>
            <w:tcW w:w="2358" w:type="dxa"/>
          </w:tcPr>
          <w:p w:rsidR="00E61F31" w:rsidRDefault="00E61F31" w:rsidP="00E44D34">
            <w:pPr>
              <w:pBdr>
                <w:top w:val="nil"/>
                <w:left w:val="nil"/>
                <w:bottom w:val="nil"/>
                <w:right w:val="nil"/>
                <w:between w:val="nil"/>
              </w:pBdr>
              <w:jc w:val="both"/>
              <w:rPr>
                <w:color w:val="000000"/>
              </w:rPr>
            </w:pPr>
          </w:p>
        </w:tc>
      </w:tr>
      <w:tr w:rsidR="00E61F31" w:rsidTr="00E44D34">
        <w:tc>
          <w:tcPr>
            <w:tcW w:w="4248" w:type="dxa"/>
          </w:tcPr>
          <w:p w:rsidR="00E61F31" w:rsidRDefault="00E61F31" w:rsidP="00E44D34">
            <w:pPr>
              <w:pBdr>
                <w:top w:val="nil"/>
                <w:left w:val="nil"/>
                <w:bottom w:val="nil"/>
                <w:right w:val="nil"/>
                <w:between w:val="nil"/>
              </w:pBdr>
              <w:jc w:val="both"/>
              <w:rPr>
                <w:color w:val="000000"/>
              </w:rPr>
            </w:pPr>
          </w:p>
        </w:tc>
        <w:tc>
          <w:tcPr>
            <w:tcW w:w="1436" w:type="dxa"/>
          </w:tcPr>
          <w:p w:rsidR="00E61F31" w:rsidRDefault="00E61F31" w:rsidP="00E44D34">
            <w:pPr>
              <w:pBdr>
                <w:top w:val="nil"/>
                <w:left w:val="nil"/>
                <w:bottom w:val="nil"/>
                <w:right w:val="nil"/>
                <w:between w:val="nil"/>
              </w:pBdr>
              <w:jc w:val="both"/>
              <w:rPr>
                <w:color w:val="000000"/>
              </w:rPr>
            </w:pPr>
          </w:p>
        </w:tc>
        <w:tc>
          <w:tcPr>
            <w:tcW w:w="993" w:type="dxa"/>
          </w:tcPr>
          <w:p w:rsidR="00E61F31" w:rsidRDefault="00E61F31" w:rsidP="00E44D34">
            <w:pPr>
              <w:pBdr>
                <w:top w:val="nil"/>
                <w:left w:val="nil"/>
                <w:bottom w:val="nil"/>
                <w:right w:val="nil"/>
                <w:between w:val="nil"/>
              </w:pBdr>
              <w:jc w:val="both"/>
              <w:rPr>
                <w:color w:val="000000"/>
              </w:rPr>
            </w:pPr>
          </w:p>
        </w:tc>
        <w:tc>
          <w:tcPr>
            <w:tcW w:w="2358" w:type="dxa"/>
          </w:tcPr>
          <w:p w:rsidR="00E61F31" w:rsidRDefault="00E61F31" w:rsidP="00E44D34">
            <w:pPr>
              <w:pBdr>
                <w:top w:val="nil"/>
                <w:left w:val="nil"/>
                <w:bottom w:val="nil"/>
                <w:right w:val="nil"/>
                <w:between w:val="nil"/>
              </w:pBdr>
              <w:jc w:val="both"/>
              <w:rPr>
                <w:color w:val="000000"/>
              </w:rPr>
            </w:pPr>
          </w:p>
        </w:tc>
      </w:tr>
      <w:tr w:rsidR="00E61F31" w:rsidTr="00E44D34">
        <w:tc>
          <w:tcPr>
            <w:tcW w:w="4248" w:type="dxa"/>
          </w:tcPr>
          <w:p w:rsidR="00E61F31" w:rsidRDefault="00E61F31" w:rsidP="00E44D34">
            <w:pPr>
              <w:pBdr>
                <w:top w:val="nil"/>
                <w:left w:val="nil"/>
                <w:bottom w:val="nil"/>
                <w:right w:val="nil"/>
                <w:between w:val="nil"/>
              </w:pBdr>
              <w:jc w:val="both"/>
              <w:rPr>
                <w:color w:val="000000"/>
              </w:rPr>
            </w:pPr>
          </w:p>
        </w:tc>
        <w:tc>
          <w:tcPr>
            <w:tcW w:w="1436" w:type="dxa"/>
          </w:tcPr>
          <w:p w:rsidR="00E61F31" w:rsidRDefault="00E61F31" w:rsidP="00E44D34">
            <w:pPr>
              <w:pBdr>
                <w:top w:val="nil"/>
                <w:left w:val="nil"/>
                <w:bottom w:val="nil"/>
                <w:right w:val="nil"/>
                <w:between w:val="nil"/>
              </w:pBdr>
              <w:jc w:val="both"/>
              <w:rPr>
                <w:color w:val="000000"/>
              </w:rPr>
            </w:pPr>
          </w:p>
        </w:tc>
        <w:tc>
          <w:tcPr>
            <w:tcW w:w="993" w:type="dxa"/>
          </w:tcPr>
          <w:p w:rsidR="00E61F31" w:rsidRDefault="00E61F31" w:rsidP="00E44D34">
            <w:pPr>
              <w:pBdr>
                <w:top w:val="nil"/>
                <w:left w:val="nil"/>
                <w:bottom w:val="nil"/>
                <w:right w:val="nil"/>
                <w:between w:val="nil"/>
              </w:pBdr>
              <w:jc w:val="both"/>
              <w:rPr>
                <w:color w:val="000000"/>
              </w:rPr>
            </w:pPr>
          </w:p>
        </w:tc>
        <w:tc>
          <w:tcPr>
            <w:tcW w:w="2358" w:type="dxa"/>
          </w:tcPr>
          <w:p w:rsidR="00E61F31" w:rsidRDefault="00E61F31" w:rsidP="00E44D34">
            <w:pPr>
              <w:pBdr>
                <w:top w:val="nil"/>
                <w:left w:val="nil"/>
                <w:bottom w:val="nil"/>
                <w:right w:val="nil"/>
                <w:between w:val="nil"/>
              </w:pBdr>
              <w:jc w:val="both"/>
              <w:rPr>
                <w:color w:val="000000"/>
              </w:rPr>
            </w:pPr>
          </w:p>
        </w:tc>
      </w:tr>
      <w:tr w:rsidR="00E61F31" w:rsidTr="00E44D34">
        <w:tc>
          <w:tcPr>
            <w:tcW w:w="4248" w:type="dxa"/>
          </w:tcPr>
          <w:p w:rsidR="00E61F31" w:rsidRDefault="00E61F31" w:rsidP="00E44D34">
            <w:pPr>
              <w:pBdr>
                <w:top w:val="nil"/>
                <w:left w:val="nil"/>
                <w:bottom w:val="nil"/>
                <w:right w:val="nil"/>
                <w:between w:val="nil"/>
              </w:pBdr>
              <w:jc w:val="both"/>
              <w:rPr>
                <w:b/>
                <w:color w:val="000000"/>
              </w:rPr>
            </w:pPr>
            <w:proofErr w:type="spellStart"/>
            <w:r>
              <w:rPr>
                <w:b/>
                <w:color w:val="000000"/>
              </w:rPr>
              <w:t>Bijkomende</w:t>
            </w:r>
            <w:proofErr w:type="spellEnd"/>
            <w:r>
              <w:rPr>
                <w:b/>
                <w:color w:val="000000"/>
              </w:rPr>
              <w:t xml:space="preserve"> </w:t>
            </w:r>
            <w:proofErr w:type="spellStart"/>
            <w:r>
              <w:rPr>
                <w:b/>
                <w:color w:val="000000"/>
              </w:rPr>
              <w:t>kosten</w:t>
            </w:r>
            <w:proofErr w:type="spellEnd"/>
            <w:r>
              <w:rPr>
                <w:b/>
                <w:color w:val="000000"/>
              </w:rPr>
              <w:t xml:space="preserve"> (5)</w:t>
            </w:r>
          </w:p>
        </w:tc>
        <w:tc>
          <w:tcPr>
            <w:tcW w:w="1436" w:type="dxa"/>
          </w:tcPr>
          <w:p w:rsidR="00E61F31" w:rsidRDefault="00E61F31" w:rsidP="00E44D34">
            <w:pPr>
              <w:pBdr>
                <w:top w:val="nil"/>
                <w:left w:val="nil"/>
                <w:bottom w:val="nil"/>
                <w:right w:val="nil"/>
                <w:between w:val="nil"/>
              </w:pBdr>
              <w:jc w:val="both"/>
              <w:rPr>
                <w:b/>
                <w:color w:val="000000"/>
              </w:rPr>
            </w:pPr>
            <w:proofErr w:type="spellStart"/>
            <w:r>
              <w:rPr>
                <w:b/>
                <w:color w:val="000000"/>
              </w:rPr>
              <w:t>Eenheidsprijs</w:t>
            </w:r>
            <w:proofErr w:type="spellEnd"/>
          </w:p>
        </w:tc>
        <w:tc>
          <w:tcPr>
            <w:tcW w:w="993" w:type="dxa"/>
          </w:tcPr>
          <w:p w:rsidR="00E61F31" w:rsidRDefault="00E61F31" w:rsidP="00E44D34">
            <w:pPr>
              <w:pBdr>
                <w:top w:val="nil"/>
                <w:left w:val="nil"/>
                <w:bottom w:val="nil"/>
                <w:right w:val="nil"/>
                <w:between w:val="nil"/>
              </w:pBdr>
              <w:jc w:val="both"/>
              <w:rPr>
                <w:b/>
                <w:color w:val="000000"/>
              </w:rPr>
            </w:pPr>
            <w:proofErr w:type="spellStart"/>
            <w:r>
              <w:rPr>
                <w:b/>
                <w:color w:val="000000"/>
              </w:rPr>
              <w:t>Aantal</w:t>
            </w:r>
            <w:proofErr w:type="spellEnd"/>
          </w:p>
        </w:tc>
        <w:tc>
          <w:tcPr>
            <w:tcW w:w="2358" w:type="dxa"/>
          </w:tcPr>
          <w:p w:rsidR="00E61F31" w:rsidRDefault="00E61F31" w:rsidP="00E44D34">
            <w:pPr>
              <w:pBdr>
                <w:top w:val="nil"/>
                <w:left w:val="nil"/>
                <w:bottom w:val="nil"/>
                <w:right w:val="nil"/>
                <w:between w:val="nil"/>
              </w:pBdr>
              <w:jc w:val="both"/>
              <w:rPr>
                <w:b/>
                <w:color w:val="000000"/>
              </w:rPr>
            </w:pPr>
            <w:proofErr w:type="spellStart"/>
            <w:r>
              <w:rPr>
                <w:b/>
                <w:color w:val="000000"/>
              </w:rPr>
              <w:t>Subtotaal</w:t>
            </w:r>
            <w:proofErr w:type="spellEnd"/>
          </w:p>
        </w:tc>
      </w:tr>
      <w:tr w:rsidR="00E61F31" w:rsidTr="00E44D34">
        <w:tc>
          <w:tcPr>
            <w:tcW w:w="4248" w:type="dxa"/>
          </w:tcPr>
          <w:p w:rsidR="00E61F31" w:rsidRDefault="00E61F31" w:rsidP="00E44D34">
            <w:pPr>
              <w:pBdr>
                <w:top w:val="nil"/>
                <w:left w:val="nil"/>
                <w:bottom w:val="nil"/>
                <w:right w:val="nil"/>
                <w:between w:val="nil"/>
              </w:pBdr>
              <w:jc w:val="both"/>
              <w:rPr>
                <w:color w:val="000000"/>
              </w:rPr>
            </w:pPr>
          </w:p>
        </w:tc>
        <w:tc>
          <w:tcPr>
            <w:tcW w:w="1436" w:type="dxa"/>
          </w:tcPr>
          <w:p w:rsidR="00E61F31" w:rsidRDefault="00E61F31" w:rsidP="00E44D34">
            <w:pPr>
              <w:pBdr>
                <w:top w:val="nil"/>
                <w:left w:val="nil"/>
                <w:bottom w:val="nil"/>
                <w:right w:val="nil"/>
                <w:between w:val="nil"/>
              </w:pBdr>
              <w:jc w:val="both"/>
              <w:rPr>
                <w:color w:val="000000"/>
              </w:rPr>
            </w:pPr>
          </w:p>
        </w:tc>
        <w:tc>
          <w:tcPr>
            <w:tcW w:w="993" w:type="dxa"/>
          </w:tcPr>
          <w:p w:rsidR="00E61F31" w:rsidRDefault="00E61F31" w:rsidP="00E44D34">
            <w:pPr>
              <w:pBdr>
                <w:top w:val="nil"/>
                <w:left w:val="nil"/>
                <w:bottom w:val="nil"/>
                <w:right w:val="nil"/>
                <w:between w:val="nil"/>
              </w:pBdr>
              <w:jc w:val="both"/>
              <w:rPr>
                <w:color w:val="000000"/>
              </w:rPr>
            </w:pPr>
          </w:p>
        </w:tc>
        <w:tc>
          <w:tcPr>
            <w:tcW w:w="2358" w:type="dxa"/>
          </w:tcPr>
          <w:p w:rsidR="00E61F31" w:rsidRDefault="00E61F31" w:rsidP="00E44D34">
            <w:pPr>
              <w:pBdr>
                <w:top w:val="nil"/>
                <w:left w:val="nil"/>
                <w:bottom w:val="nil"/>
                <w:right w:val="nil"/>
                <w:between w:val="nil"/>
              </w:pBdr>
              <w:jc w:val="both"/>
              <w:rPr>
                <w:color w:val="000000"/>
              </w:rPr>
            </w:pPr>
          </w:p>
        </w:tc>
      </w:tr>
      <w:tr w:rsidR="00E61F31" w:rsidTr="00E44D34">
        <w:tc>
          <w:tcPr>
            <w:tcW w:w="4248" w:type="dxa"/>
          </w:tcPr>
          <w:p w:rsidR="00E61F31" w:rsidRDefault="00E61F31" w:rsidP="00E44D34">
            <w:pPr>
              <w:pBdr>
                <w:top w:val="nil"/>
                <w:left w:val="nil"/>
                <w:bottom w:val="nil"/>
                <w:right w:val="nil"/>
                <w:between w:val="nil"/>
              </w:pBdr>
              <w:jc w:val="both"/>
              <w:rPr>
                <w:color w:val="000000"/>
              </w:rPr>
            </w:pPr>
          </w:p>
        </w:tc>
        <w:tc>
          <w:tcPr>
            <w:tcW w:w="1436" w:type="dxa"/>
          </w:tcPr>
          <w:p w:rsidR="00E61F31" w:rsidRDefault="00E61F31" w:rsidP="00E44D34">
            <w:pPr>
              <w:pBdr>
                <w:top w:val="nil"/>
                <w:left w:val="nil"/>
                <w:bottom w:val="nil"/>
                <w:right w:val="nil"/>
                <w:between w:val="nil"/>
              </w:pBdr>
              <w:jc w:val="both"/>
              <w:rPr>
                <w:color w:val="000000"/>
              </w:rPr>
            </w:pPr>
          </w:p>
        </w:tc>
        <w:tc>
          <w:tcPr>
            <w:tcW w:w="993" w:type="dxa"/>
          </w:tcPr>
          <w:p w:rsidR="00E61F31" w:rsidRDefault="00E61F31" w:rsidP="00E44D34">
            <w:pPr>
              <w:pBdr>
                <w:top w:val="nil"/>
                <w:left w:val="nil"/>
                <w:bottom w:val="nil"/>
                <w:right w:val="nil"/>
                <w:between w:val="nil"/>
              </w:pBdr>
              <w:jc w:val="both"/>
              <w:rPr>
                <w:color w:val="000000"/>
              </w:rPr>
            </w:pPr>
          </w:p>
        </w:tc>
        <w:tc>
          <w:tcPr>
            <w:tcW w:w="2358" w:type="dxa"/>
          </w:tcPr>
          <w:p w:rsidR="00E61F31" w:rsidRDefault="00E61F31" w:rsidP="00E44D34">
            <w:pPr>
              <w:pBdr>
                <w:top w:val="nil"/>
                <w:left w:val="nil"/>
                <w:bottom w:val="nil"/>
                <w:right w:val="nil"/>
                <w:between w:val="nil"/>
              </w:pBdr>
              <w:jc w:val="both"/>
              <w:rPr>
                <w:color w:val="000000"/>
              </w:rPr>
            </w:pPr>
          </w:p>
        </w:tc>
      </w:tr>
      <w:tr w:rsidR="00E61F31" w:rsidTr="00E44D34">
        <w:tc>
          <w:tcPr>
            <w:tcW w:w="4248" w:type="dxa"/>
          </w:tcPr>
          <w:p w:rsidR="00E61F31" w:rsidRDefault="00E61F31" w:rsidP="00E44D34">
            <w:pPr>
              <w:pBdr>
                <w:top w:val="nil"/>
                <w:left w:val="nil"/>
                <w:bottom w:val="nil"/>
                <w:right w:val="nil"/>
                <w:between w:val="nil"/>
              </w:pBdr>
              <w:jc w:val="both"/>
              <w:rPr>
                <w:b/>
                <w:color w:val="000000"/>
              </w:rPr>
            </w:pPr>
          </w:p>
        </w:tc>
        <w:tc>
          <w:tcPr>
            <w:tcW w:w="1436" w:type="dxa"/>
          </w:tcPr>
          <w:p w:rsidR="00E61F31" w:rsidRDefault="00E61F31" w:rsidP="00E44D34">
            <w:pPr>
              <w:pBdr>
                <w:top w:val="nil"/>
                <w:left w:val="nil"/>
                <w:bottom w:val="nil"/>
                <w:right w:val="nil"/>
                <w:between w:val="nil"/>
              </w:pBdr>
              <w:jc w:val="both"/>
              <w:rPr>
                <w:color w:val="000000"/>
              </w:rPr>
            </w:pPr>
          </w:p>
        </w:tc>
        <w:tc>
          <w:tcPr>
            <w:tcW w:w="993" w:type="dxa"/>
          </w:tcPr>
          <w:p w:rsidR="00E61F31" w:rsidRDefault="00E61F31" w:rsidP="00E44D34">
            <w:pPr>
              <w:pBdr>
                <w:top w:val="nil"/>
                <w:left w:val="nil"/>
                <w:bottom w:val="nil"/>
                <w:right w:val="nil"/>
                <w:between w:val="nil"/>
              </w:pBdr>
              <w:jc w:val="both"/>
              <w:rPr>
                <w:color w:val="000000"/>
              </w:rPr>
            </w:pPr>
          </w:p>
        </w:tc>
        <w:tc>
          <w:tcPr>
            <w:tcW w:w="2358" w:type="dxa"/>
          </w:tcPr>
          <w:p w:rsidR="00E61F31" w:rsidRDefault="00E61F31" w:rsidP="00E44D34">
            <w:pPr>
              <w:pBdr>
                <w:top w:val="nil"/>
                <w:left w:val="nil"/>
                <w:bottom w:val="nil"/>
                <w:right w:val="nil"/>
                <w:between w:val="nil"/>
              </w:pBdr>
              <w:jc w:val="both"/>
              <w:rPr>
                <w:color w:val="000000"/>
              </w:rPr>
            </w:pPr>
          </w:p>
        </w:tc>
      </w:tr>
      <w:tr w:rsidR="00E61F31" w:rsidRPr="004D63B0" w:rsidTr="00E44D34">
        <w:tc>
          <w:tcPr>
            <w:tcW w:w="6677" w:type="dxa"/>
            <w:gridSpan w:val="3"/>
          </w:tcPr>
          <w:p w:rsidR="00E61F31" w:rsidRPr="004D63B0" w:rsidRDefault="00E61F31" w:rsidP="00E44D34">
            <w:pPr>
              <w:pBdr>
                <w:top w:val="nil"/>
                <w:left w:val="nil"/>
                <w:bottom w:val="nil"/>
                <w:right w:val="nil"/>
                <w:between w:val="nil"/>
              </w:pBdr>
              <w:jc w:val="both"/>
              <w:rPr>
                <w:b/>
                <w:color w:val="000000"/>
                <w:lang w:val="nl-BE"/>
              </w:rPr>
            </w:pPr>
            <w:r w:rsidRPr="004D63B0">
              <w:rPr>
                <w:b/>
                <w:color w:val="000000"/>
                <w:lang w:val="nl-BE"/>
              </w:rPr>
              <w:t>Totaal alle kosten exclusief BTW</w:t>
            </w:r>
          </w:p>
        </w:tc>
        <w:tc>
          <w:tcPr>
            <w:tcW w:w="2358" w:type="dxa"/>
          </w:tcPr>
          <w:p w:rsidR="00E61F31" w:rsidRPr="004D63B0" w:rsidRDefault="00E61F31" w:rsidP="00E44D34">
            <w:pPr>
              <w:pBdr>
                <w:top w:val="nil"/>
                <w:left w:val="nil"/>
                <w:bottom w:val="nil"/>
                <w:right w:val="nil"/>
                <w:between w:val="nil"/>
              </w:pBdr>
              <w:jc w:val="both"/>
              <w:rPr>
                <w:color w:val="000000"/>
                <w:lang w:val="nl-BE"/>
              </w:rPr>
            </w:pPr>
          </w:p>
        </w:tc>
      </w:tr>
      <w:tr w:rsidR="00E61F31" w:rsidTr="00E44D34">
        <w:tc>
          <w:tcPr>
            <w:tcW w:w="6677" w:type="dxa"/>
            <w:gridSpan w:val="3"/>
          </w:tcPr>
          <w:p w:rsidR="00E61F31" w:rsidRDefault="00E61F31" w:rsidP="00E44D34">
            <w:pPr>
              <w:pBdr>
                <w:top w:val="nil"/>
                <w:left w:val="nil"/>
                <w:bottom w:val="nil"/>
                <w:right w:val="nil"/>
                <w:between w:val="nil"/>
              </w:pBdr>
              <w:jc w:val="both"/>
              <w:rPr>
                <w:b/>
                <w:color w:val="000000"/>
              </w:rPr>
            </w:pPr>
            <w:r>
              <w:rPr>
                <w:b/>
                <w:color w:val="000000"/>
              </w:rPr>
              <w:t>BTW</w:t>
            </w:r>
          </w:p>
        </w:tc>
        <w:tc>
          <w:tcPr>
            <w:tcW w:w="2358" w:type="dxa"/>
          </w:tcPr>
          <w:p w:rsidR="00E61F31" w:rsidRDefault="00E61F31" w:rsidP="00E44D34">
            <w:pPr>
              <w:pBdr>
                <w:top w:val="nil"/>
                <w:left w:val="nil"/>
                <w:bottom w:val="nil"/>
                <w:right w:val="nil"/>
                <w:between w:val="nil"/>
              </w:pBdr>
              <w:jc w:val="both"/>
              <w:rPr>
                <w:color w:val="000000"/>
              </w:rPr>
            </w:pPr>
          </w:p>
        </w:tc>
      </w:tr>
      <w:tr w:rsidR="00E61F31" w:rsidTr="00E44D34">
        <w:tc>
          <w:tcPr>
            <w:tcW w:w="6677" w:type="dxa"/>
            <w:gridSpan w:val="3"/>
          </w:tcPr>
          <w:p w:rsidR="00E61F31" w:rsidRDefault="00E61F31" w:rsidP="00E44D34">
            <w:pPr>
              <w:pBdr>
                <w:top w:val="nil"/>
                <w:left w:val="nil"/>
                <w:bottom w:val="nil"/>
                <w:right w:val="nil"/>
                <w:between w:val="nil"/>
              </w:pBdr>
              <w:jc w:val="both"/>
              <w:rPr>
                <w:b/>
                <w:color w:val="000000"/>
              </w:rPr>
            </w:pPr>
            <w:proofErr w:type="spellStart"/>
            <w:r>
              <w:rPr>
                <w:b/>
                <w:color w:val="000000"/>
              </w:rPr>
              <w:t>Totaal</w:t>
            </w:r>
            <w:proofErr w:type="spellEnd"/>
            <w:r>
              <w:rPr>
                <w:b/>
                <w:color w:val="000000"/>
              </w:rPr>
              <w:t xml:space="preserve"> </w:t>
            </w:r>
            <w:proofErr w:type="spellStart"/>
            <w:r>
              <w:rPr>
                <w:b/>
                <w:color w:val="000000"/>
              </w:rPr>
              <w:t>bedrag</w:t>
            </w:r>
            <w:proofErr w:type="spellEnd"/>
            <w:r>
              <w:rPr>
                <w:b/>
                <w:color w:val="000000"/>
              </w:rPr>
              <w:t xml:space="preserve"> (6)</w:t>
            </w:r>
          </w:p>
        </w:tc>
        <w:tc>
          <w:tcPr>
            <w:tcW w:w="2358" w:type="dxa"/>
          </w:tcPr>
          <w:p w:rsidR="00E61F31" w:rsidRDefault="00E61F31" w:rsidP="00E44D34">
            <w:pPr>
              <w:pBdr>
                <w:top w:val="nil"/>
                <w:left w:val="nil"/>
                <w:bottom w:val="nil"/>
                <w:right w:val="nil"/>
                <w:between w:val="nil"/>
              </w:pBdr>
              <w:jc w:val="both"/>
              <w:rPr>
                <w:color w:val="000000"/>
              </w:rPr>
            </w:pPr>
          </w:p>
        </w:tc>
      </w:tr>
    </w:tbl>
    <w:p w:rsidR="00E61F31" w:rsidRDefault="00E61F31" w:rsidP="00E61F31">
      <w:pPr>
        <w:pBdr>
          <w:top w:val="nil"/>
          <w:left w:val="nil"/>
          <w:bottom w:val="nil"/>
          <w:right w:val="nil"/>
          <w:between w:val="nil"/>
        </w:pBdr>
        <w:spacing w:after="0" w:line="240" w:lineRule="auto"/>
        <w:jc w:val="both"/>
        <w:rPr>
          <w:color w:val="000000"/>
        </w:rPr>
      </w:pPr>
    </w:p>
    <w:p w:rsidR="00E61F31" w:rsidRPr="004D63B0" w:rsidRDefault="00E61F31" w:rsidP="00E61F31">
      <w:pPr>
        <w:pBdr>
          <w:top w:val="nil"/>
          <w:left w:val="nil"/>
          <w:bottom w:val="nil"/>
          <w:right w:val="nil"/>
          <w:between w:val="nil"/>
        </w:pBdr>
        <w:spacing w:after="0" w:line="240" w:lineRule="auto"/>
        <w:rPr>
          <w:color w:val="000000"/>
          <w:lang w:val="nl-BE"/>
        </w:rPr>
      </w:pPr>
      <w:r w:rsidRPr="004D63B0">
        <w:rPr>
          <w:color w:val="000000"/>
          <w:lang w:val="nl-BE"/>
        </w:rPr>
        <w:t>Ik bevestig op mijn eer dat deze verklaring oprecht en volledig is.</w:t>
      </w:r>
    </w:p>
    <w:p w:rsidR="00E61F31" w:rsidRPr="004D63B0" w:rsidRDefault="00E61F31" w:rsidP="00E61F31">
      <w:pPr>
        <w:pBdr>
          <w:top w:val="nil"/>
          <w:left w:val="nil"/>
          <w:bottom w:val="nil"/>
          <w:right w:val="nil"/>
          <w:between w:val="nil"/>
        </w:pBdr>
        <w:spacing w:after="0" w:line="240" w:lineRule="auto"/>
        <w:rPr>
          <w:color w:val="000000"/>
          <w:lang w:val="nl-BE"/>
        </w:rPr>
      </w:pPr>
    </w:p>
    <w:p w:rsidR="00E61F31" w:rsidRPr="004D63B0" w:rsidRDefault="00E61F31" w:rsidP="00E61F31">
      <w:pPr>
        <w:pBdr>
          <w:top w:val="nil"/>
          <w:left w:val="nil"/>
          <w:bottom w:val="nil"/>
          <w:right w:val="nil"/>
          <w:between w:val="nil"/>
        </w:pBdr>
        <w:spacing w:after="0" w:line="240" w:lineRule="auto"/>
        <w:rPr>
          <w:color w:val="000000"/>
          <w:lang w:val="nl-BE"/>
        </w:rPr>
      </w:pPr>
      <w:r w:rsidRPr="004D63B0">
        <w:rPr>
          <w:color w:val="000000"/>
          <w:lang w:val="nl-BE"/>
        </w:rPr>
        <w:t>[PLAATS EN DATUM]</w:t>
      </w:r>
    </w:p>
    <w:p w:rsidR="00E61F31" w:rsidRPr="004D63B0" w:rsidRDefault="00E61F31" w:rsidP="00E61F31">
      <w:pPr>
        <w:pBdr>
          <w:top w:val="nil"/>
          <w:left w:val="nil"/>
          <w:bottom w:val="nil"/>
          <w:right w:val="nil"/>
          <w:between w:val="nil"/>
        </w:pBdr>
        <w:spacing w:after="0" w:line="240" w:lineRule="auto"/>
        <w:rPr>
          <w:b/>
          <w:color w:val="000000"/>
          <w:lang w:val="nl-BE"/>
        </w:rPr>
      </w:pPr>
      <w:r w:rsidRPr="004D63B0">
        <w:rPr>
          <w:color w:val="000000"/>
          <w:lang w:val="nl-BE"/>
        </w:rPr>
        <w:t xml:space="preserve">[HANDTEKENING] </w:t>
      </w:r>
    </w:p>
    <w:p w:rsidR="00E61F31" w:rsidRPr="004D63B0" w:rsidRDefault="00E61F31" w:rsidP="00E61F31">
      <w:pPr>
        <w:pBdr>
          <w:top w:val="nil"/>
          <w:left w:val="nil"/>
          <w:bottom w:val="nil"/>
          <w:right w:val="nil"/>
          <w:between w:val="nil"/>
        </w:pBdr>
        <w:spacing w:after="0" w:line="240" w:lineRule="auto"/>
        <w:rPr>
          <w:b/>
          <w:color w:val="000000"/>
          <w:lang w:val="nl-BE"/>
        </w:rPr>
      </w:pPr>
    </w:p>
    <w:p w:rsidR="00E61F31" w:rsidRPr="004D63B0" w:rsidRDefault="00E61F31" w:rsidP="00E61F31">
      <w:pPr>
        <w:pBdr>
          <w:top w:val="nil"/>
          <w:left w:val="nil"/>
          <w:bottom w:val="nil"/>
          <w:right w:val="nil"/>
          <w:between w:val="nil"/>
        </w:pBdr>
        <w:spacing w:after="0" w:line="240" w:lineRule="auto"/>
        <w:rPr>
          <w:b/>
          <w:color w:val="000000"/>
          <w:lang w:val="nl-BE"/>
        </w:rPr>
      </w:pPr>
    </w:p>
    <w:p w:rsidR="00E61F31" w:rsidRPr="004D63B0" w:rsidRDefault="00E61F31" w:rsidP="00E61F31">
      <w:pPr>
        <w:pBdr>
          <w:top w:val="nil"/>
          <w:left w:val="nil"/>
          <w:bottom w:val="nil"/>
          <w:right w:val="nil"/>
          <w:between w:val="nil"/>
        </w:pBdr>
        <w:spacing w:after="0" w:line="240" w:lineRule="auto"/>
        <w:rPr>
          <w:b/>
          <w:color w:val="000000"/>
          <w:lang w:val="nl-BE"/>
        </w:rPr>
      </w:pPr>
    </w:p>
    <w:p w:rsidR="00E61F31" w:rsidRPr="004D63B0" w:rsidRDefault="00E61F31" w:rsidP="00E61F31">
      <w:pPr>
        <w:pBdr>
          <w:top w:val="nil"/>
          <w:left w:val="nil"/>
          <w:bottom w:val="nil"/>
          <w:right w:val="nil"/>
          <w:between w:val="nil"/>
        </w:pBdr>
        <w:spacing w:after="0" w:line="240" w:lineRule="auto"/>
        <w:rPr>
          <w:b/>
          <w:color w:val="000000"/>
          <w:lang w:val="nl-BE"/>
        </w:rPr>
      </w:pPr>
    </w:p>
    <w:p w:rsidR="00E61F31" w:rsidRPr="004D63B0" w:rsidRDefault="00E61F31" w:rsidP="00E61F31">
      <w:pPr>
        <w:pBdr>
          <w:top w:val="nil"/>
          <w:left w:val="nil"/>
          <w:bottom w:val="nil"/>
          <w:right w:val="nil"/>
          <w:between w:val="nil"/>
        </w:pBdr>
        <w:spacing w:after="0" w:line="240" w:lineRule="auto"/>
        <w:jc w:val="center"/>
        <w:rPr>
          <w:b/>
          <w:color w:val="000000"/>
          <w:sz w:val="18"/>
          <w:szCs w:val="18"/>
          <w:lang w:val="nl-BE"/>
        </w:rPr>
      </w:pPr>
      <w:r w:rsidRPr="004D63B0">
        <w:rPr>
          <w:b/>
          <w:color w:val="000000"/>
          <w:sz w:val="18"/>
          <w:szCs w:val="18"/>
          <w:lang w:val="nl-BE"/>
        </w:rPr>
        <w:t>TOELICHTING</w:t>
      </w:r>
    </w:p>
    <w:p w:rsidR="00E61F31" w:rsidRPr="004D63B0" w:rsidRDefault="00E61F31" w:rsidP="00E61F31">
      <w:pPr>
        <w:pBdr>
          <w:top w:val="nil"/>
          <w:left w:val="nil"/>
          <w:bottom w:val="nil"/>
          <w:right w:val="nil"/>
          <w:between w:val="nil"/>
        </w:pBdr>
        <w:spacing w:after="0" w:line="240" w:lineRule="auto"/>
        <w:rPr>
          <w:b/>
          <w:color w:val="000000"/>
          <w:lang w:val="nl-BE"/>
        </w:rPr>
      </w:pPr>
    </w:p>
    <w:p w:rsidR="00E61F31" w:rsidRPr="004D63B0" w:rsidRDefault="00E61F31" w:rsidP="00E61F31">
      <w:pPr>
        <w:pBdr>
          <w:top w:val="nil"/>
          <w:left w:val="nil"/>
          <w:bottom w:val="nil"/>
          <w:right w:val="nil"/>
          <w:between w:val="nil"/>
        </w:pBdr>
        <w:spacing w:after="0" w:line="240" w:lineRule="auto"/>
        <w:jc w:val="both"/>
        <w:rPr>
          <w:color w:val="000000"/>
          <w:sz w:val="18"/>
          <w:szCs w:val="18"/>
          <w:lang w:val="nl-BE"/>
        </w:rPr>
      </w:pPr>
      <w:r w:rsidRPr="004D63B0">
        <w:rPr>
          <w:b/>
          <w:color w:val="000000"/>
          <w:sz w:val="18"/>
          <w:szCs w:val="18"/>
          <w:lang w:val="nl-BE"/>
        </w:rPr>
        <w:t>(1)</w:t>
      </w:r>
      <w:r w:rsidRPr="004D63B0">
        <w:rPr>
          <w:color w:val="000000"/>
          <w:sz w:val="18"/>
          <w:szCs w:val="18"/>
          <w:lang w:val="nl-BE"/>
        </w:rPr>
        <w:t xml:space="preserve"> Alle gegevens op de kostenstaat dienen volledig, leesbaar en correct te worden ingevuld, bij voorkeur elektronisch, en indien manueel, in hoofdletters.  Het niet leesbaar, niet correct of niet volledig invullen heeft de </w:t>
      </w:r>
      <w:proofErr w:type="spellStart"/>
      <w:r w:rsidRPr="004D63B0">
        <w:rPr>
          <w:color w:val="000000"/>
          <w:sz w:val="18"/>
          <w:szCs w:val="18"/>
          <w:lang w:val="nl-BE"/>
        </w:rPr>
        <w:t>onontvankelijkheid</w:t>
      </w:r>
      <w:proofErr w:type="spellEnd"/>
      <w:r w:rsidRPr="004D63B0">
        <w:rPr>
          <w:color w:val="000000"/>
          <w:sz w:val="18"/>
          <w:szCs w:val="18"/>
          <w:lang w:val="nl-BE"/>
        </w:rPr>
        <w:t xml:space="preserve"> van de kostenstaat tot gevolg.  In dat geval zal het taxatiebureau contact opnemen met de prestatieverlener en hem verzoeken de kostenstaat aan te vullen, te verbeteren of aan te passen. Te veel foute of ontbrekende informatie leidt tot het terugsturen van de kostenstaat die opnieuw moet worden opgemaakt. In dat geval zal enkel de ontvangstdatum van de correcte kostenstaat gelden als basis voor de berekening van de behandelingstermijn. Overeenkomstig het administratief recht dat de relaties tussen de overheid en de door haar gevorderde prestatieverleners regelt, zijn er geen verwijlintresten of schadebedingen van toepassing op de in de kostenstaat vermelde prestaties.  Ze kunnen daarom niet worden vermeld op dit document.</w:t>
      </w:r>
    </w:p>
    <w:p w:rsidR="00E61F31" w:rsidRPr="004D63B0" w:rsidRDefault="00E61F31" w:rsidP="00E61F31">
      <w:pPr>
        <w:pBdr>
          <w:top w:val="nil"/>
          <w:left w:val="nil"/>
          <w:bottom w:val="nil"/>
          <w:right w:val="nil"/>
          <w:between w:val="nil"/>
        </w:pBdr>
        <w:spacing w:after="0" w:line="240" w:lineRule="auto"/>
        <w:jc w:val="both"/>
        <w:rPr>
          <w:color w:val="000000"/>
          <w:sz w:val="18"/>
          <w:szCs w:val="18"/>
          <w:lang w:val="nl-BE"/>
        </w:rPr>
      </w:pPr>
    </w:p>
    <w:p w:rsidR="00E61F31" w:rsidRPr="004D63B0" w:rsidRDefault="00E61F31" w:rsidP="00E61F31">
      <w:pPr>
        <w:pBdr>
          <w:top w:val="nil"/>
          <w:left w:val="nil"/>
          <w:bottom w:val="nil"/>
          <w:right w:val="nil"/>
          <w:between w:val="nil"/>
        </w:pBdr>
        <w:spacing w:after="0" w:line="240" w:lineRule="auto"/>
        <w:jc w:val="both"/>
        <w:rPr>
          <w:color w:val="000000"/>
          <w:sz w:val="18"/>
          <w:szCs w:val="18"/>
          <w:lang w:val="nl-BE"/>
        </w:rPr>
      </w:pPr>
      <w:r w:rsidRPr="004D63B0">
        <w:rPr>
          <w:b/>
          <w:color w:val="000000"/>
          <w:sz w:val="18"/>
          <w:szCs w:val="18"/>
          <w:lang w:val="nl-BE"/>
        </w:rPr>
        <w:t xml:space="preserve">(2) </w:t>
      </w:r>
      <w:r w:rsidRPr="004D63B0">
        <w:rPr>
          <w:color w:val="000000"/>
          <w:sz w:val="18"/>
          <w:szCs w:val="18"/>
          <w:lang w:val="nl-BE"/>
        </w:rPr>
        <w:t>Elke deskundige die een opdracht uitvoert op verzoek van de gerechtelijke overheid moet, om te kunnen worden betaald, een KBO-nummer hebben verkregen en het hier vermelden. Indien nodig moet het dus vooraf zijn aangevraagd en verkregen. Alleen de toevallige prestatieverlener die nog niet voor de gerechtelijke overheid heeft gewerkt en die niet de intentie heeft dit in de toekomst nog te doen, is hiervan vrijgesteld en mag zijn/haar rijksregisternummer hier vermelden.</w:t>
      </w:r>
    </w:p>
    <w:p w:rsidR="00E61F31" w:rsidRPr="004D63B0" w:rsidRDefault="00E61F31" w:rsidP="00E61F31">
      <w:pPr>
        <w:pBdr>
          <w:top w:val="nil"/>
          <w:left w:val="nil"/>
          <w:bottom w:val="nil"/>
          <w:right w:val="nil"/>
          <w:between w:val="nil"/>
        </w:pBdr>
        <w:spacing w:after="0" w:line="240" w:lineRule="auto"/>
        <w:jc w:val="both"/>
        <w:rPr>
          <w:color w:val="000000"/>
          <w:sz w:val="18"/>
          <w:szCs w:val="18"/>
          <w:lang w:val="nl-BE"/>
        </w:rPr>
      </w:pPr>
    </w:p>
    <w:p w:rsidR="00E61F31" w:rsidRPr="004D63B0" w:rsidRDefault="00E61F31" w:rsidP="00E61F31">
      <w:pPr>
        <w:pBdr>
          <w:top w:val="nil"/>
          <w:left w:val="nil"/>
          <w:bottom w:val="nil"/>
          <w:right w:val="nil"/>
          <w:between w:val="nil"/>
        </w:pBdr>
        <w:spacing w:after="0" w:line="240" w:lineRule="auto"/>
        <w:jc w:val="both"/>
        <w:rPr>
          <w:color w:val="000000"/>
          <w:sz w:val="18"/>
          <w:szCs w:val="18"/>
          <w:lang w:val="nl-BE"/>
        </w:rPr>
      </w:pPr>
      <w:r w:rsidRPr="004D63B0">
        <w:rPr>
          <w:b/>
          <w:color w:val="000000"/>
          <w:sz w:val="18"/>
          <w:szCs w:val="18"/>
          <w:lang w:val="nl-BE"/>
        </w:rPr>
        <w:t xml:space="preserve">(3) </w:t>
      </w:r>
      <w:r w:rsidRPr="004D63B0">
        <w:rPr>
          <w:color w:val="000000"/>
          <w:sz w:val="18"/>
          <w:szCs w:val="18"/>
          <w:lang w:val="nl-BE"/>
        </w:rPr>
        <w:t xml:space="preserve">Het is belangrijk het notitienummer van het dossier bij het parket steeds, correct en volledig te vermelden opdat de bevoegde diensten alle nodige gegevens efficiënt zouden kunnen verzamelen. Het is te herkennen aan de twee beginletters, die het betrokken arrondissement aanduiden, en de structurering van het nummer met punten en streepjes, die ook moeten worden weergegeven. De parketten die al met MACH werken, mogen ook het systeemnummer gebruiken. </w:t>
      </w:r>
    </w:p>
    <w:p w:rsidR="00E61F31" w:rsidRPr="004D63B0" w:rsidRDefault="00E61F31" w:rsidP="00E61F31">
      <w:pPr>
        <w:pBdr>
          <w:top w:val="nil"/>
          <w:left w:val="nil"/>
          <w:bottom w:val="nil"/>
          <w:right w:val="nil"/>
          <w:between w:val="nil"/>
        </w:pBdr>
        <w:spacing w:after="0" w:line="240" w:lineRule="auto"/>
        <w:jc w:val="both"/>
        <w:rPr>
          <w:color w:val="000000"/>
          <w:sz w:val="18"/>
          <w:szCs w:val="18"/>
          <w:lang w:val="nl-BE"/>
        </w:rPr>
      </w:pPr>
    </w:p>
    <w:p w:rsidR="00E61F31" w:rsidRPr="004D63B0" w:rsidRDefault="00E61F31" w:rsidP="00E61F31">
      <w:pPr>
        <w:pBdr>
          <w:top w:val="nil"/>
          <w:left w:val="nil"/>
          <w:bottom w:val="nil"/>
          <w:right w:val="nil"/>
          <w:between w:val="nil"/>
        </w:pBdr>
        <w:spacing w:after="0" w:line="240" w:lineRule="auto"/>
        <w:jc w:val="both"/>
        <w:rPr>
          <w:color w:val="000000"/>
          <w:sz w:val="18"/>
          <w:szCs w:val="18"/>
          <w:lang w:val="nl-BE"/>
        </w:rPr>
      </w:pPr>
      <w:r w:rsidRPr="004D63B0">
        <w:rPr>
          <w:b/>
          <w:color w:val="000000"/>
          <w:sz w:val="18"/>
          <w:szCs w:val="18"/>
          <w:lang w:val="nl-BE"/>
        </w:rPr>
        <w:t xml:space="preserve">(4) </w:t>
      </w:r>
      <w:r w:rsidRPr="004D63B0">
        <w:rPr>
          <w:color w:val="000000"/>
          <w:sz w:val="18"/>
          <w:szCs w:val="18"/>
          <w:lang w:val="nl-BE"/>
        </w:rPr>
        <w:t>Hier dient de deskundige de door hem/haar uitgevoerde opdrachten te vermelden die door de opdrachtgever werden gevorderd, met mededeling van het hoofdstuk – afdeling – punt overeenkomstig de tarievenlijst Gerechtskosten in Strafzaken. Prestaties die niet in hoofdstuk I van de tarievenlijst zijn voorzien worden vergoed overeenkomstig de nomenclatuur van de geneeskundige verstrekkingen inzake verplichte ziekte- en invaliditeitsverzekering.  Hier dient de deskundige het nummer van de nomenclatuur te vermelden. Indien de opdracht diende te worden uitgevoerd tussen 20.00 uur en 8.00 uur of vanaf zaterdag 8 uur tot maandag 8 uur of op een officiële feestdag mag het voorziene tarief worden verdubbeld. Dit dient uitdrukkelijk te worden vermeld op de kostenstaat.</w:t>
      </w:r>
    </w:p>
    <w:p w:rsidR="00E61F31" w:rsidRPr="004D63B0" w:rsidRDefault="00E61F31" w:rsidP="00E61F31">
      <w:pPr>
        <w:pBdr>
          <w:top w:val="nil"/>
          <w:left w:val="nil"/>
          <w:bottom w:val="nil"/>
          <w:right w:val="nil"/>
          <w:between w:val="nil"/>
        </w:pBdr>
        <w:spacing w:after="0" w:line="240" w:lineRule="auto"/>
        <w:jc w:val="both"/>
        <w:rPr>
          <w:color w:val="000000"/>
          <w:sz w:val="18"/>
          <w:szCs w:val="18"/>
          <w:lang w:val="nl-BE"/>
        </w:rPr>
      </w:pPr>
    </w:p>
    <w:p w:rsidR="00E61F31" w:rsidRPr="004D63B0" w:rsidRDefault="00E61F31" w:rsidP="00E61F31">
      <w:pPr>
        <w:pBdr>
          <w:top w:val="nil"/>
          <w:left w:val="nil"/>
          <w:bottom w:val="nil"/>
          <w:right w:val="nil"/>
          <w:between w:val="nil"/>
        </w:pBdr>
        <w:spacing w:after="0" w:line="240" w:lineRule="auto"/>
        <w:jc w:val="both"/>
        <w:rPr>
          <w:color w:val="000000"/>
          <w:sz w:val="18"/>
          <w:szCs w:val="18"/>
          <w:lang w:val="nl-BE"/>
        </w:rPr>
      </w:pPr>
      <w:r w:rsidRPr="004D63B0">
        <w:rPr>
          <w:b/>
          <w:color w:val="000000"/>
          <w:sz w:val="18"/>
          <w:szCs w:val="18"/>
          <w:lang w:val="nl-BE"/>
        </w:rPr>
        <w:t xml:space="preserve">(5) </w:t>
      </w:r>
      <w:r w:rsidRPr="004D63B0">
        <w:rPr>
          <w:color w:val="000000"/>
          <w:sz w:val="18"/>
          <w:szCs w:val="18"/>
          <w:lang w:val="nl-BE"/>
        </w:rPr>
        <w:t>Eventuele bijkomende kosten kunnen betrekking hebben op verplaatsingskosten, kosten voor het typen van het verslag, het maken van foto’s en fotokopieën, het opstellen en uitwerken van het verslag.  Tevens wordt een verhoging van 50% toegekend aan de specialisten in de gerechtelijke geneeskunde voor prestaties vermeld in hoofdstuk I, afdeling I, A, 1°, 2° en 5° en afdeling II, A, 1° en 2°. Hier dient de prestatieverlener de bijkomende kosten te omschrijven met vermelding van het bedrag overeenkomstig de hiervoor vastgestelde tarieven.</w:t>
      </w:r>
    </w:p>
    <w:p w:rsidR="00E61F31" w:rsidRPr="004D63B0" w:rsidRDefault="00E61F31" w:rsidP="00E61F31">
      <w:pPr>
        <w:pBdr>
          <w:top w:val="nil"/>
          <w:left w:val="nil"/>
          <w:bottom w:val="nil"/>
          <w:right w:val="nil"/>
          <w:between w:val="nil"/>
        </w:pBdr>
        <w:spacing w:after="0" w:line="240" w:lineRule="auto"/>
        <w:jc w:val="both"/>
        <w:rPr>
          <w:color w:val="000000"/>
          <w:sz w:val="18"/>
          <w:szCs w:val="18"/>
          <w:lang w:val="nl-BE"/>
        </w:rPr>
      </w:pPr>
    </w:p>
    <w:p w:rsidR="00E61F31" w:rsidRPr="004D63B0" w:rsidRDefault="00E61F31" w:rsidP="00E61F31">
      <w:pPr>
        <w:pBdr>
          <w:top w:val="nil"/>
          <w:left w:val="nil"/>
          <w:bottom w:val="nil"/>
          <w:right w:val="nil"/>
          <w:between w:val="nil"/>
        </w:pBdr>
        <w:spacing w:after="0" w:line="240" w:lineRule="auto"/>
        <w:jc w:val="both"/>
        <w:rPr>
          <w:color w:val="000000"/>
          <w:sz w:val="18"/>
          <w:szCs w:val="18"/>
          <w:lang w:val="nl-BE"/>
        </w:rPr>
      </w:pPr>
      <w:r w:rsidRPr="004D63B0">
        <w:rPr>
          <w:b/>
          <w:color w:val="000000"/>
          <w:sz w:val="18"/>
          <w:szCs w:val="18"/>
          <w:lang w:val="nl-BE"/>
        </w:rPr>
        <w:t xml:space="preserve">(6) </w:t>
      </w:r>
      <w:r w:rsidRPr="004D63B0">
        <w:rPr>
          <w:color w:val="000000"/>
          <w:sz w:val="18"/>
          <w:szCs w:val="18"/>
          <w:lang w:val="nl-BE"/>
        </w:rPr>
        <w:t xml:space="preserve">Het hier door de deskundige te vermelden bedrag moet het berekende totaal zijn, inclusief de eventuele bijkomende kosten en BTW, en dit volgens het officiële tarief geldend op de dag van de prestatie. De details van de berekening moeten voorkomen op de kostenstaat. </w:t>
      </w:r>
    </w:p>
    <w:p w:rsidR="00E61F31" w:rsidRPr="004D63B0" w:rsidRDefault="00E61F31" w:rsidP="00E61F31">
      <w:pPr>
        <w:pBdr>
          <w:top w:val="nil"/>
          <w:left w:val="nil"/>
          <w:bottom w:val="nil"/>
          <w:right w:val="nil"/>
          <w:between w:val="nil"/>
        </w:pBdr>
        <w:spacing w:after="0" w:line="240" w:lineRule="auto"/>
        <w:jc w:val="both"/>
        <w:rPr>
          <w:color w:val="000000"/>
          <w:sz w:val="18"/>
          <w:szCs w:val="18"/>
          <w:lang w:val="nl-BE"/>
        </w:rPr>
      </w:pPr>
    </w:p>
    <w:p w:rsidR="00E61F31" w:rsidRPr="004D63B0" w:rsidRDefault="00E61F31" w:rsidP="00E61F31">
      <w:pPr>
        <w:pBdr>
          <w:top w:val="nil"/>
          <w:left w:val="nil"/>
          <w:bottom w:val="nil"/>
          <w:right w:val="nil"/>
          <w:between w:val="nil"/>
        </w:pBdr>
        <w:spacing w:after="0" w:line="240" w:lineRule="auto"/>
        <w:jc w:val="both"/>
        <w:rPr>
          <w:color w:val="000000"/>
          <w:sz w:val="18"/>
          <w:szCs w:val="18"/>
          <w:lang w:val="nl-BE"/>
        </w:rPr>
      </w:pPr>
      <w:r w:rsidRPr="004D63B0">
        <w:rPr>
          <w:b/>
          <w:color w:val="000000"/>
          <w:sz w:val="18"/>
          <w:szCs w:val="18"/>
          <w:lang w:val="nl-BE"/>
        </w:rPr>
        <w:t xml:space="preserve">(7) </w:t>
      </w:r>
      <w:r w:rsidRPr="004D63B0">
        <w:rPr>
          <w:color w:val="000000"/>
          <w:sz w:val="18"/>
          <w:szCs w:val="18"/>
          <w:lang w:val="nl-BE"/>
        </w:rPr>
        <w:t>Met zijn onmisbare handtekening bevestigt de prestatieverlener dat de kostenstaat correct en volledig is ingevuld met verifieerbare gegevens. Hij moet de ontbrekende gegevens aanvullen of de foute gegevens verbeteren op eenvoudig verzoek van de bevoegde overheden, of hun aanvullening en correcties aanvaarden om te kunnen worden betaald.</w:t>
      </w:r>
    </w:p>
    <w:p w:rsidR="00E61F31" w:rsidRPr="004D63B0" w:rsidRDefault="00E61F31" w:rsidP="00E61F31">
      <w:pPr>
        <w:pBdr>
          <w:top w:val="nil"/>
          <w:left w:val="nil"/>
          <w:bottom w:val="nil"/>
          <w:right w:val="nil"/>
          <w:between w:val="nil"/>
        </w:pBdr>
        <w:spacing w:after="0" w:line="240" w:lineRule="auto"/>
        <w:rPr>
          <w:rFonts w:ascii="Arial" w:eastAsia="Arial" w:hAnsi="Arial" w:cs="Arial"/>
          <w:color w:val="000000"/>
          <w:sz w:val="18"/>
          <w:szCs w:val="18"/>
          <w:lang w:val="nl-BE"/>
        </w:rPr>
      </w:pPr>
    </w:p>
    <w:p w:rsidR="00E61F31" w:rsidRPr="004D63B0" w:rsidRDefault="00E61F31" w:rsidP="00E61F31">
      <w:pPr>
        <w:pBdr>
          <w:top w:val="nil"/>
          <w:left w:val="nil"/>
          <w:bottom w:val="nil"/>
          <w:right w:val="nil"/>
          <w:between w:val="nil"/>
        </w:pBdr>
        <w:spacing w:after="0" w:line="240" w:lineRule="auto"/>
        <w:rPr>
          <w:rFonts w:ascii="Arial" w:eastAsia="Arial" w:hAnsi="Arial" w:cs="Arial"/>
          <w:color w:val="000000"/>
          <w:sz w:val="18"/>
          <w:szCs w:val="18"/>
          <w:lang w:val="nl-BE"/>
        </w:rPr>
      </w:pPr>
    </w:p>
    <w:p w:rsidR="00A5336E" w:rsidRPr="00E61F31" w:rsidRDefault="00A5336E">
      <w:pPr>
        <w:rPr>
          <w:lang w:val="nl-BE"/>
        </w:rPr>
      </w:pPr>
    </w:p>
    <w:sectPr w:rsidR="00A5336E" w:rsidRPr="00E61F31">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31"/>
    <w:rsid w:val="00A5336E"/>
    <w:rsid w:val="00E61F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877A3-B0F1-49AD-BF21-02F0A6C5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F31"/>
    <w:rPr>
      <w:rFonts w:ascii="Calibri" w:eastAsia="Calibri" w:hAnsi="Calibri" w:cs="Calibri"/>
      <w:lang w:val="en-GB" w:eastAsia="fr-BE"/>
    </w:rPr>
  </w:style>
  <w:style w:type="paragraph" w:styleId="Titre2">
    <w:name w:val="heading 2"/>
    <w:basedOn w:val="Normal"/>
    <w:next w:val="Normal"/>
    <w:link w:val="Titre2Car"/>
    <w:uiPriority w:val="9"/>
    <w:unhideWhenUsed/>
    <w:qFormat/>
    <w:rsid w:val="00E61F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61F31"/>
    <w:rPr>
      <w:rFonts w:asciiTheme="majorHAnsi" w:eastAsiaTheme="majorEastAsia" w:hAnsiTheme="majorHAnsi" w:cstheme="majorBidi"/>
      <w:color w:val="2E74B5" w:themeColor="accent1" w:themeShade="BF"/>
      <w:sz w:val="26"/>
      <w:szCs w:val="26"/>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B80BF20E.dotm</Template>
  <TotalTime>0</TotalTime>
  <Pages>2</Pages>
  <Words>781</Words>
  <Characters>4296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Schmetz Fernand</dc:creator>
  <cp:keywords/>
  <dc:description/>
  <cp:lastModifiedBy>Schmetz Fernand</cp:lastModifiedBy>
  <cp:revision>1</cp:revision>
  <dcterms:created xsi:type="dcterms:W3CDTF">2020-01-27T13:36:00Z</dcterms:created>
  <dcterms:modified xsi:type="dcterms:W3CDTF">2020-01-27T13:38:00Z</dcterms:modified>
</cp:coreProperties>
</file>